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A9" w:rsidRPr="00367F1F" w:rsidRDefault="00FD7FA9" w:rsidP="00FD7FA9">
      <w:pPr>
        <w:autoSpaceDE/>
        <w:autoSpaceDN/>
        <w:adjustRightInd/>
        <w:spacing w:line="276" w:lineRule="auto"/>
        <w:jc w:val="center"/>
        <w:rPr>
          <w:rFonts w:hAnsi="Times New Roman"/>
          <w:color w:val="000000"/>
          <w:lang w:eastAsia="en-US"/>
        </w:rPr>
      </w:pPr>
      <w:r w:rsidRPr="00367F1F">
        <w:rPr>
          <w:rFonts w:hAnsi="Times New Roman"/>
          <w:noProof/>
          <w:color w:val="000000"/>
        </w:rPr>
        <w:drawing>
          <wp:inline distT="0" distB="0" distL="0" distR="0">
            <wp:extent cx="629920" cy="798830"/>
            <wp:effectExtent l="0" t="0" r="0" b="127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A9" w:rsidRPr="00367F1F" w:rsidRDefault="00FD7FA9" w:rsidP="00FD7FA9">
      <w:pPr>
        <w:autoSpaceDE/>
        <w:autoSpaceDN/>
        <w:adjustRightInd/>
        <w:spacing w:line="276" w:lineRule="auto"/>
        <w:jc w:val="center"/>
        <w:rPr>
          <w:rFonts w:hAnsi="Times New Roman"/>
          <w:b/>
          <w:bCs/>
          <w:spacing w:val="-20"/>
          <w:sz w:val="40"/>
          <w:szCs w:val="40"/>
          <w:lang w:eastAsia="en-US"/>
        </w:rPr>
      </w:pPr>
      <w:r w:rsidRPr="00367F1F">
        <w:rPr>
          <w:rFonts w:hAnsi="Times New Roman"/>
          <w:b/>
          <w:bCs/>
          <w:spacing w:val="-20"/>
          <w:sz w:val="40"/>
          <w:szCs w:val="40"/>
          <w:lang w:eastAsia="en-US"/>
        </w:rPr>
        <w:t xml:space="preserve">Администрация  </w:t>
      </w:r>
      <w:proofErr w:type="spellStart"/>
      <w:r w:rsidRPr="00367F1F">
        <w:rPr>
          <w:rFonts w:hAnsi="Times New Roman"/>
          <w:b/>
          <w:bCs/>
          <w:spacing w:val="-20"/>
          <w:sz w:val="40"/>
          <w:szCs w:val="40"/>
          <w:lang w:eastAsia="en-US"/>
        </w:rPr>
        <w:t>Миньярского</w:t>
      </w:r>
      <w:proofErr w:type="spellEnd"/>
      <w:r w:rsidRPr="00367F1F">
        <w:rPr>
          <w:rFonts w:hAnsi="Times New Roman"/>
          <w:b/>
          <w:bCs/>
          <w:spacing w:val="-20"/>
          <w:sz w:val="40"/>
          <w:szCs w:val="40"/>
          <w:lang w:eastAsia="en-US"/>
        </w:rPr>
        <w:t xml:space="preserve">  городского  поселения</w:t>
      </w:r>
    </w:p>
    <w:p w:rsidR="00FD7FA9" w:rsidRPr="00367F1F" w:rsidRDefault="00FD7FA9" w:rsidP="00FD7FA9">
      <w:pPr>
        <w:autoSpaceDE/>
        <w:autoSpaceDN/>
        <w:adjustRightInd/>
        <w:spacing w:line="276" w:lineRule="auto"/>
        <w:jc w:val="center"/>
        <w:rPr>
          <w:rFonts w:hAnsi="Times New Roman"/>
          <w:b/>
          <w:bCs/>
          <w:sz w:val="40"/>
          <w:szCs w:val="40"/>
          <w:lang w:eastAsia="en-US"/>
        </w:rPr>
      </w:pPr>
      <w:proofErr w:type="spellStart"/>
      <w:r w:rsidRPr="00367F1F">
        <w:rPr>
          <w:rFonts w:hAnsi="Times New Roman"/>
          <w:b/>
          <w:bCs/>
          <w:sz w:val="40"/>
          <w:szCs w:val="40"/>
          <w:lang w:eastAsia="en-US"/>
        </w:rPr>
        <w:t>Ашинского</w:t>
      </w:r>
      <w:proofErr w:type="spellEnd"/>
      <w:r w:rsidRPr="00367F1F">
        <w:rPr>
          <w:rFonts w:hAnsi="Times New Roman"/>
          <w:b/>
          <w:bCs/>
          <w:sz w:val="40"/>
          <w:szCs w:val="40"/>
          <w:lang w:eastAsia="en-US"/>
        </w:rPr>
        <w:t xml:space="preserve">  муниципального  района  Челябинской  области</w:t>
      </w:r>
    </w:p>
    <w:p w:rsidR="00FD7FA9" w:rsidRPr="00367F1F" w:rsidRDefault="00FD7FA9" w:rsidP="00FD7FA9">
      <w:pPr>
        <w:pStyle w:val="4B4u44444444444y44"/>
        <w:pBdr>
          <w:bottom w:val="single" w:sz="12" w:space="1" w:color="000000"/>
        </w:pBdr>
        <w:rPr>
          <w:rFonts w:hAnsi="Times New Roman"/>
          <w:sz w:val="24"/>
          <w:szCs w:val="24"/>
        </w:rPr>
      </w:pPr>
    </w:p>
    <w:p w:rsidR="00FD7FA9" w:rsidRPr="00367F1F" w:rsidRDefault="00FD7FA9" w:rsidP="00FD7FA9">
      <w:pPr>
        <w:jc w:val="center"/>
        <w:rPr>
          <w:rFonts w:hAnsi="Times New Roman"/>
          <w:color w:val="000000"/>
        </w:rPr>
      </w:pPr>
    </w:p>
    <w:p w:rsidR="00FD7FA9" w:rsidRPr="00947B63" w:rsidRDefault="00FD7FA9" w:rsidP="00FD7FA9">
      <w:pPr>
        <w:jc w:val="center"/>
        <w:rPr>
          <w:rFonts w:hAnsi="Times New Roman"/>
          <w:b/>
          <w:color w:val="000000"/>
        </w:rPr>
      </w:pPr>
      <w:r w:rsidRPr="00947B63">
        <w:rPr>
          <w:rFonts w:hAnsi="Times New Roman"/>
          <w:b/>
          <w:color w:val="000000"/>
        </w:rPr>
        <w:t xml:space="preserve">Перечень нормативных правовых актов, муниципальных правовых актов или их отдельных частей, содержащих обязательные требования законодательства РФ, оценка соблюдения которых является предметом </w:t>
      </w:r>
      <w:proofErr w:type="gramStart"/>
      <w:r w:rsidRPr="00947B63">
        <w:rPr>
          <w:rFonts w:hAnsi="Times New Roman"/>
          <w:b/>
          <w:color w:val="000000"/>
        </w:rPr>
        <w:t>контроля</w:t>
      </w:r>
      <w:r>
        <w:rPr>
          <w:rFonts w:hAnsi="Times New Roman"/>
          <w:b/>
          <w:color w:val="000000"/>
        </w:rPr>
        <w:t xml:space="preserve"> за</w:t>
      </w:r>
      <w:proofErr w:type="gramEnd"/>
      <w:r>
        <w:rPr>
          <w:rFonts w:hAnsi="Times New Roman"/>
          <w:b/>
          <w:color w:val="000000"/>
        </w:rPr>
        <w:t xml:space="preserve"> сохранением автомобильных дорог местного значения </w:t>
      </w:r>
      <w:r w:rsidRPr="00947B63">
        <w:rPr>
          <w:rFonts w:hAnsi="Times New Roman"/>
          <w:b/>
          <w:color w:val="000000"/>
        </w:rPr>
        <w:t xml:space="preserve">на территории </w:t>
      </w:r>
      <w:proofErr w:type="spellStart"/>
      <w:r w:rsidRPr="00947B63">
        <w:rPr>
          <w:rFonts w:hAnsi="Times New Roman"/>
          <w:b/>
          <w:color w:val="000000"/>
        </w:rPr>
        <w:t>Миньярского</w:t>
      </w:r>
      <w:proofErr w:type="spellEnd"/>
      <w:r w:rsidRPr="00947B63">
        <w:rPr>
          <w:rFonts w:hAnsi="Times New Roman"/>
          <w:b/>
          <w:color w:val="000000"/>
        </w:rPr>
        <w:t xml:space="preserve"> городского поселения</w:t>
      </w:r>
    </w:p>
    <w:p w:rsidR="00FD7FA9" w:rsidRPr="00367F1F" w:rsidRDefault="00FD7FA9" w:rsidP="00FD7FA9">
      <w:pPr>
        <w:jc w:val="center"/>
        <w:rPr>
          <w:rFonts w:hAnsi="Times New Roman"/>
          <w:color w:val="000000"/>
        </w:rPr>
      </w:pPr>
    </w:p>
    <w:p w:rsidR="00FD7FA9" w:rsidRPr="00367F1F" w:rsidRDefault="00FD7FA9" w:rsidP="00FD7FA9">
      <w:pPr>
        <w:jc w:val="center"/>
        <w:rPr>
          <w:rFonts w:hAnsi="Times New Roman"/>
        </w:rPr>
      </w:pPr>
      <w:r w:rsidRPr="00367F1F">
        <w:rPr>
          <w:rFonts w:hAnsi="Times New Roman"/>
          <w:color w:val="000000"/>
        </w:rPr>
        <w:t>I</w:t>
      </w:r>
      <w:r>
        <w:rPr>
          <w:rFonts w:hAnsi="Times New Roman"/>
          <w:color w:val="000000"/>
        </w:rPr>
        <w:t>.</w:t>
      </w:r>
      <w:r w:rsidRPr="00367F1F">
        <w:rPr>
          <w:rFonts w:hAnsi="Times New Roman"/>
          <w:color w:val="000000"/>
        </w:rPr>
        <w:t xml:space="preserve"> Федеральные конституционные законы и федеральные законы</w:t>
      </w:r>
    </w:p>
    <w:p w:rsidR="00FD7FA9" w:rsidRPr="00367F1F" w:rsidRDefault="00FD7FA9" w:rsidP="00FD7FA9">
      <w:pPr>
        <w:rPr>
          <w:rFonts w:hAnsi="Times New Roman"/>
          <w:color w:val="00000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4008"/>
        <w:gridCol w:w="2699"/>
        <w:gridCol w:w="2382"/>
        <w:gridCol w:w="4820"/>
      </w:tblGrid>
      <w:tr w:rsidR="00FD7FA9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center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 xml:space="preserve">№ </w:t>
            </w:r>
            <w:proofErr w:type="spellStart"/>
            <w:proofErr w:type="gramStart"/>
            <w:r w:rsidRPr="00367F1F">
              <w:rPr>
                <w:rFonts w:hAnsi="Times New Roman"/>
              </w:rPr>
              <w:t>п</w:t>
            </w:r>
            <w:proofErr w:type="spellEnd"/>
            <w:proofErr w:type="gramEnd"/>
            <w:r w:rsidRPr="00367F1F">
              <w:rPr>
                <w:rFonts w:hAnsi="Times New Roman"/>
              </w:rPr>
              <w:t>/</w:t>
            </w:r>
            <w:proofErr w:type="spellStart"/>
            <w:r w:rsidRPr="00367F1F">
              <w:rPr>
                <w:rFonts w:hAnsi="Times New Roman"/>
              </w:rPr>
              <w:t>п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>Наименование, реквизиты НПА, иного документа (с указанием наименования и реквизитов НПА, его статьи, части или иной структурной единицы, которыми установлена обязанность соблюдения такого документа)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F02A9C">
            <w:pPr>
              <w:jc w:val="both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>Статья, части или иные структурные единицы НПА, иного документа, содержащие обязательные требования законодательства Российской Федерации, требования, установленные муниципальными правовыми актами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F02A9C">
            <w:pPr>
              <w:jc w:val="both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>Круг лиц, в отношении которых применяются обязательные требования законодательства Российской Федерации, требования, установленные муниципальными правовыми актами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>Ссылка на электронный документ</w:t>
            </w:r>
          </w:p>
        </w:tc>
      </w:tr>
      <w:tr w:rsidR="00FD7FA9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FD7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hyperlink r:id="rId5" w:history="1">
              <w:r w:rsidRPr="007877F6">
                <w:rPr>
                  <w:rStyle w:val="a3"/>
                  <w:rFonts w:hAnsi="Times New Roman"/>
                  <w:color w:val="auto"/>
                  <w:spacing w:val="2"/>
                  <w:u w:val="none"/>
                </w:rPr>
                <w:t xml:space="preserve">Федеральный закон от 08.11.2007 N 257-ФЗ "Об автомобильных дорогах и о дорожной деятельности в Российской Федерации и о внесении изменений в отдельные </w:t>
              </w:r>
              <w:r w:rsidRPr="007877F6">
                <w:rPr>
                  <w:rStyle w:val="a3"/>
                  <w:rFonts w:hAnsi="Times New Roman"/>
                  <w:color w:val="auto"/>
                  <w:spacing w:val="2"/>
                  <w:u w:val="none"/>
                </w:rPr>
                <w:lastRenderedPageBreak/>
                <w:t>законодательные акты Российской Федерации"</w:t>
              </w:r>
            </w:hyperlink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lastRenderedPageBreak/>
              <w:t>статья 17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 xml:space="preserve">Индивидуальные предприниматели и юридические лица, осуществляющие содержание </w:t>
            </w:r>
            <w:r w:rsidRPr="007877F6">
              <w:rPr>
                <w:rFonts w:hAnsi="Times New Roman"/>
                <w:spacing w:val="2"/>
              </w:rPr>
              <w:lastRenderedPageBreak/>
              <w:t>автомобильных дорог местного значения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Default="00FD7FA9" w:rsidP="00A87EC3">
            <w:pPr>
              <w:jc w:val="both"/>
              <w:rPr>
                <w:rFonts w:hAnsi="Times New Roman"/>
              </w:rPr>
            </w:pPr>
            <w:hyperlink r:id="rId6" w:history="1">
              <w:r w:rsidRPr="007B6A8B">
                <w:rPr>
                  <w:rStyle w:val="a3"/>
                  <w:rFonts w:hAnsi="Times New Roman"/>
                </w:rPr>
                <w:t>http://internet.garant.ru/#/document/12157004/paragraph/145788/highlight</w:t>
              </w:r>
            </w:hyperlink>
          </w:p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</w:p>
        </w:tc>
      </w:tr>
      <w:tr w:rsidR="00FD7FA9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Default="00FD7FA9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статья 18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Индивидуальные предприниматели и юридические лица, осуществляющие ремонт автомобильных дорог местного значения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</w:p>
        </w:tc>
      </w:tr>
      <w:tr w:rsidR="00FD7FA9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Default="00FD7FA9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статьи 29, 31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FD7FA9">
            <w:pPr>
              <w:jc w:val="both"/>
              <w:rPr>
                <w:rFonts w:hAnsi="Times New Roman"/>
              </w:rPr>
            </w:pPr>
            <w:proofErr w:type="gramStart"/>
            <w:r w:rsidRPr="007877F6">
              <w:rPr>
                <w:rFonts w:hAnsi="Times New Roman"/>
                <w:spacing w:val="2"/>
              </w:rPr>
              <w:t xml:space="preserve">Физические лица, индивидуальные предприниматели и юридические лица - владельцы (водители) крупногабаритных и (или) тяжеловесных транспортных средств, если маршрут, часть маршрута таких транспортных средств проходят по автомобильным дорогам местного значения, при условии, что указанный маршрут, часть маршрута не проходят по автомобильным дорогам </w:t>
            </w:r>
            <w:r w:rsidRPr="007877F6">
              <w:rPr>
                <w:rFonts w:hAnsi="Times New Roman"/>
                <w:spacing w:val="2"/>
              </w:rPr>
              <w:lastRenderedPageBreak/>
              <w:t>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</w:t>
            </w:r>
            <w:proofErr w:type="gramEnd"/>
            <w:r w:rsidRPr="007877F6">
              <w:rPr>
                <w:rFonts w:hAnsi="Times New Roman"/>
                <w:spacing w:val="2"/>
              </w:rPr>
              <w:t xml:space="preserve"> образований (муниципальных районов, городских округов), федерального значения, участкам таких автомобильных дорог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</w:p>
        </w:tc>
      </w:tr>
      <w:tr w:rsidR="00FD7FA9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Default="00FD7FA9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статьи 19, 25, 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 xml:space="preserve">Индивидуальные предприниматели и юридические лица - владельцы инженерных коммуникаций, осуществляющие прокладку, переустройство, перенос инженерных коммуникаций, их </w:t>
            </w:r>
            <w:r w:rsidRPr="007877F6">
              <w:rPr>
                <w:rFonts w:hAnsi="Times New Roman"/>
                <w:spacing w:val="2"/>
              </w:rPr>
              <w:lastRenderedPageBreak/>
              <w:t xml:space="preserve">эксплуатация в границах полосы отвода и придорожных </w:t>
            </w:r>
            <w:proofErr w:type="gramStart"/>
            <w:r w:rsidRPr="007877F6">
              <w:rPr>
                <w:rFonts w:hAnsi="Times New Roman"/>
                <w:spacing w:val="2"/>
              </w:rPr>
              <w:t>полос</w:t>
            </w:r>
            <w:proofErr w:type="gramEnd"/>
            <w:r w:rsidRPr="007877F6">
              <w:rPr>
                <w:rFonts w:hAnsi="Times New Roman"/>
                <w:spacing w:val="2"/>
              </w:rPr>
              <w:t xml:space="preserve"> автомобильных дорог местного значения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</w:p>
        </w:tc>
      </w:tr>
      <w:tr w:rsidR="00FD7FA9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Default="00FD7FA9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статьи 20, 25, 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Индивидуальные предприниматели и юридические лица, осуществляющие строительство, реконструкцию, капитальный ремонт пересечений и примыканий других автомобильных дорог (федерального, местного значения и частного) с автомобильной дорогой местного значения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</w:p>
        </w:tc>
      </w:tr>
      <w:tr w:rsidR="00FD7FA9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Default="00FD7FA9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FD7FA9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статьи 21, 25, 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 xml:space="preserve">Владельцы железнодорожных путей, осуществляющие их строительство (реконструкцию), ремонт и эксплуатацию в границах полосы отвода и </w:t>
            </w:r>
            <w:r w:rsidRPr="007877F6">
              <w:rPr>
                <w:rFonts w:hAnsi="Times New Roman"/>
                <w:spacing w:val="2"/>
              </w:rPr>
              <w:lastRenderedPageBreak/>
              <w:t xml:space="preserve">придорожных </w:t>
            </w:r>
            <w:proofErr w:type="gramStart"/>
            <w:r w:rsidRPr="007877F6">
              <w:rPr>
                <w:rFonts w:hAnsi="Times New Roman"/>
                <w:spacing w:val="2"/>
              </w:rPr>
              <w:t>полос</w:t>
            </w:r>
            <w:proofErr w:type="gramEnd"/>
            <w:r w:rsidRPr="007877F6">
              <w:rPr>
                <w:rFonts w:hAnsi="Times New Roman"/>
                <w:spacing w:val="2"/>
              </w:rPr>
              <w:t xml:space="preserve"> автомобильных дорог местного значения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</w:p>
        </w:tc>
      </w:tr>
      <w:tr w:rsidR="00FD7FA9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Default="00FD7FA9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FD7FA9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статьи 22, 25, 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местного значения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</w:p>
        </w:tc>
      </w:tr>
      <w:tr w:rsidR="00FD7FA9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Default="00FD7FA9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статьи 25 и 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 xml:space="preserve">Владельцы рекламных конструкций, размещаемых в границах полосы отвода и придорожных </w:t>
            </w:r>
            <w:proofErr w:type="gramStart"/>
            <w:r w:rsidRPr="007877F6">
              <w:rPr>
                <w:rFonts w:hAnsi="Times New Roman"/>
                <w:spacing w:val="2"/>
              </w:rPr>
              <w:t>полос</w:t>
            </w:r>
            <w:proofErr w:type="gramEnd"/>
            <w:r w:rsidRPr="007877F6">
              <w:rPr>
                <w:rFonts w:hAnsi="Times New Roman"/>
                <w:spacing w:val="2"/>
              </w:rPr>
              <w:t xml:space="preserve"> автомобильных дорог местного значения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</w:p>
        </w:tc>
      </w:tr>
      <w:tr w:rsidR="00FD7FA9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Default="00FD7FA9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статья 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7877F6" w:rsidRDefault="00FD7FA9" w:rsidP="00A87EC3">
            <w:pPr>
              <w:jc w:val="both"/>
              <w:rPr>
                <w:rFonts w:hAnsi="Times New Roman"/>
              </w:rPr>
            </w:pPr>
            <w:r w:rsidRPr="007877F6">
              <w:rPr>
                <w:rFonts w:hAnsi="Times New Roman"/>
                <w:spacing w:val="2"/>
              </w:rPr>
              <w:t>Пользователи автомобильными дорогами местного значения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</w:p>
        </w:tc>
      </w:tr>
      <w:tr w:rsidR="008E75B1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Default="008E75B1" w:rsidP="00A87E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7877F6" w:rsidRDefault="008D45CC" w:rsidP="00A87EC3">
            <w:pPr>
              <w:jc w:val="both"/>
              <w:rPr>
                <w:rFonts w:hAnsi="Times New Roman"/>
              </w:rPr>
            </w:pPr>
            <w:hyperlink r:id="rId7" w:history="1">
              <w:r w:rsidRPr="007877F6">
                <w:rPr>
                  <w:rStyle w:val="a3"/>
                  <w:rFonts w:hAnsi="Times New Roman"/>
                  <w:color w:val="auto"/>
                  <w:spacing w:val="2"/>
                  <w:u w:val="none"/>
                </w:rPr>
                <w:t>Федеральный закон от 10.12.1995 N 196-ФЗ "О безопасности дорожного движения"</w:t>
              </w:r>
            </w:hyperlink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7877F6" w:rsidRDefault="008D45CC" w:rsidP="00A87EC3">
            <w:pPr>
              <w:jc w:val="both"/>
              <w:rPr>
                <w:rFonts w:hAnsi="Times New Roman"/>
                <w:spacing w:val="2"/>
              </w:rPr>
            </w:pPr>
            <w:r w:rsidRPr="007877F6">
              <w:rPr>
                <w:rFonts w:hAnsi="Times New Roman"/>
                <w:spacing w:val="2"/>
              </w:rPr>
              <w:t>статья 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7877F6" w:rsidRDefault="008D45CC" w:rsidP="00A87EC3">
            <w:pPr>
              <w:jc w:val="both"/>
              <w:rPr>
                <w:rFonts w:hAnsi="Times New Roman"/>
                <w:spacing w:val="2"/>
              </w:rPr>
            </w:pPr>
            <w:r w:rsidRPr="007877F6">
              <w:rPr>
                <w:rFonts w:hAnsi="Times New Roman"/>
                <w:spacing w:val="2"/>
              </w:rPr>
              <w:t>Индивидуальные предприниматели и юридические лица, осуществляющие содержание и ремонт автомобильных дорог местного значения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367F1F" w:rsidRDefault="008E75B1" w:rsidP="00A87EC3">
            <w:pPr>
              <w:jc w:val="both"/>
              <w:rPr>
                <w:rFonts w:hAnsi="Times New Roman"/>
              </w:rPr>
            </w:pPr>
          </w:p>
        </w:tc>
      </w:tr>
      <w:tr w:rsidR="008E75B1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Default="008E75B1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7877F6" w:rsidRDefault="008E75B1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7877F6" w:rsidRDefault="008D45CC" w:rsidP="00A87EC3">
            <w:pPr>
              <w:jc w:val="both"/>
              <w:rPr>
                <w:rFonts w:hAnsi="Times New Roman"/>
                <w:spacing w:val="2"/>
              </w:rPr>
            </w:pPr>
            <w:r w:rsidRPr="007877F6">
              <w:rPr>
                <w:rFonts w:hAnsi="Times New Roman"/>
                <w:spacing w:val="2"/>
              </w:rPr>
              <w:t>статья 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7877F6" w:rsidRDefault="008D45CC" w:rsidP="00A87EC3">
            <w:pPr>
              <w:jc w:val="both"/>
              <w:rPr>
                <w:rFonts w:hAnsi="Times New Roman"/>
                <w:spacing w:val="2"/>
              </w:rPr>
            </w:pPr>
            <w:r w:rsidRPr="007877F6">
              <w:rPr>
                <w:rFonts w:hAnsi="Times New Roman"/>
                <w:spacing w:val="2"/>
              </w:rPr>
              <w:t>Индивидуальные предприниматели и юридические лица, осуществляющие обустройство автомобильных дорог местного значения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367F1F" w:rsidRDefault="008E75B1" w:rsidP="00A87EC3">
            <w:pPr>
              <w:jc w:val="both"/>
              <w:rPr>
                <w:rFonts w:hAnsi="Times New Roman"/>
              </w:rPr>
            </w:pPr>
          </w:p>
        </w:tc>
      </w:tr>
      <w:tr w:rsidR="008E75B1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Default="008E75B1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7877F6" w:rsidRDefault="008E75B1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7877F6" w:rsidRDefault="008D45CC" w:rsidP="00A87EC3">
            <w:pPr>
              <w:jc w:val="both"/>
              <w:rPr>
                <w:rFonts w:hAnsi="Times New Roman"/>
                <w:spacing w:val="2"/>
              </w:rPr>
            </w:pPr>
            <w:r w:rsidRPr="007877F6">
              <w:rPr>
                <w:rFonts w:hAnsi="Times New Roman"/>
                <w:spacing w:val="2"/>
              </w:rPr>
              <w:t>статьи 14, 21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7877F6" w:rsidRDefault="008D45CC" w:rsidP="00A87EC3">
            <w:pPr>
              <w:jc w:val="both"/>
              <w:rPr>
                <w:rFonts w:hAnsi="Times New Roman"/>
                <w:spacing w:val="2"/>
              </w:rPr>
            </w:pPr>
            <w:r w:rsidRPr="007877F6">
              <w:rPr>
                <w:rFonts w:hAnsi="Times New Roman"/>
                <w:spacing w:val="2"/>
              </w:rPr>
              <w:t>юридические лица, индивидуальные предприниматели и граждане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75B1" w:rsidRPr="00367F1F" w:rsidRDefault="008E75B1" w:rsidP="00A87EC3">
            <w:pPr>
              <w:jc w:val="both"/>
              <w:rPr>
                <w:rFonts w:hAnsi="Times New Roman"/>
              </w:rPr>
            </w:pPr>
          </w:p>
        </w:tc>
      </w:tr>
    </w:tbl>
    <w:p w:rsidR="00FD7FA9" w:rsidRDefault="00FD7FA9" w:rsidP="00FD7FA9">
      <w:pPr>
        <w:jc w:val="center"/>
        <w:rPr>
          <w:rFonts w:hAnsi="Times New Roman"/>
        </w:rPr>
      </w:pPr>
    </w:p>
    <w:p w:rsidR="0097504E" w:rsidRPr="00367F1F" w:rsidRDefault="0097504E" w:rsidP="00FD7FA9">
      <w:pPr>
        <w:jc w:val="center"/>
        <w:rPr>
          <w:rFonts w:hAnsi="Times New Roman"/>
        </w:rPr>
      </w:pPr>
    </w:p>
    <w:p w:rsidR="00FD7FA9" w:rsidRPr="00367F1F" w:rsidRDefault="00FD7FA9" w:rsidP="00FD7FA9">
      <w:pPr>
        <w:jc w:val="center"/>
        <w:rPr>
          <w:rFonts w:hAnsi="Times New Roman"/>
        </w:rPr>
      </w:pPr>
      <w:r w:rsidRPr="00367F1F">
        <w:rPr>
          <w:rFonts w:hAnsi="Times New Roman"/>
          <w:lang w:val="en-US"/>
        </w:rPr>
        <w:t>II</w:t>
      </w:r>
      <w:r w:rsidRPr="00367F1F">
        <w:rPr>
          <w:rFonts w:hAnsi="Times New Roman"/>
        </w:rPr>
        <w:t xml:space="preserve"> Указы и распоряжения Президента Российской Федерации, постановления и распоряжения Правительства Российской Федерации</w:t>
      </w:r>
    </w:p>
    <w:p w:rsidR="00FD7FA9" w:rsidRPr="00367F1F" w:rsidRDefault="00FD7FA9" w:rsidP="00FD7FA9">
      <w:pPr>
        <w:jc w:val="both"/>
        <w:rPr>
          <w:rFonts w:hAnsi="Times New Roman"/>
          <w:color w:val="00000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4716"/>
        <w:gridCol w:w="2631"/>
        <w:gridCol w:w="2183"/>
        <w:gridCol w:w="4408"/>
      </w:tblGrid>
      <w:tr w:rsidR="00FD7FA9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center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 xml:space="preserve">№ </w:t>
            </w:r>
            <w:proofErr w:type="spellStart"/>
            <w:proofErr w:type="gramStart"/>
            <w:r w:rsidRPr="00367F1F">
              <w:rPr>
                <w:rFonts w:hAnsi="Times New Roman"/>
              </w:rPr>
              <w:t>п</w:t>
            </w:r>
            <w:proofErr w:type="spellEnd"/>
            <w:proofErr w:type="gramEnd"/>
            <w:r w:rsidRPr="00367F1F">
              <w:rPr>
                <w:rFonts w:hAnsi="Times New Roman"/>
              </w:rPr>
              <w:t>/</w:t>
            </w:r>
            <w:proofErr w:type="spellStart"/>
            <w:r w:rsidRPr="00367F1F">
              <w:rPr>
                <w:rFonts w:hAnsi="Times New Roman"/>
              </w:rPr>
              <w:t>п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>Наименование, реквизиты НПА, иного документа (с указанием наименования и реквизитов НПА, его статьи, части или иной структурной единицы, которыми установлена обязанность соблюдения такого документа)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F02A9C">
            <w:pPr>
              <w:jc w:val="both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 xml:space="preserve">Статья, части или иные структурные единицы НПА, иного документа, содержащие обязательные требования законодательства Российской </w:t>
            </w:r>
            <w:r w:rsidRPr="00367F1F">
              <w:rPr>
                <w:rFonts w:hAnsi="Times New Roman"/>
              </w:rPr>
              <w:lastRenderedPageBreak/>
              <w:t>Федерации, требования, установленные муниципальными правовыми актами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F02A9C">
            <w:pPr>
              <w:jc w:val="both"/>
              <w:rPr>
                <w:rFonts w:hAnsi="Times New Roman"/>
              </w:rPr>
            </w:pPr>
            <w:r w:rsidRPr="00367F1F">
              <w:rPr>
                <w:rFonts w:hAnsi="Times New Roman"/>
              </w:rPr>
              <w:lastRenderedPageBreak/>
              <w:t xml:space="preserve">Круг лиц, в отношении которых применяются обязательные требования законодательства Российской Федерации, </w:t>
            </w:r>
            <w:r w:rsidRPr="00367F1F">
              <w:rPr>
                <w:rFonts w:hAnsi="Times New Roman"/>
              </w:rPr>
              <w:lastRenderedPageBreak/>
              <w:t>требования, установленные муниципальными правовыми актами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  <w:r w:rsidRPr="00367F1F">
              <w:rPr>
                <w:rFonts w:hAnsi="Times New Roman"/>
              </w:rPr>
              <w:lastRenderedPageBreak/>
              <w:t>Ссылка на электронный документ</w:t>
            </w:r>
          </w:p>
        </w:tc>
      </w:tr>
      <w:tr w:rsidR="000A568B" w:rsidRPr="00367F1F" w:rsidTr="00A87EC3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367F1F" w:rsidRDefault="000A568B" w:rsidP="00A87E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3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  <w:r w:rsidRPr="000A568B">
              <w:rPr>
                <w:rFonts w:hAnsi="Times New Roman"/>
                <w:shd w:val="clear" w:color="auto" w:fill="FFFFFF"/>
              </w:rPr>
              <w:t>Постановление Правительства РФ от 29 октября 2009 г. N 860 "О требованиях к обеспеченности автомобильных дорог общего пользования объектами дорожного сервиса, размещаемыми в границах полос отвода"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  <w:r w:rsidRPr="000A568B">
              <w:rPr>
                <w:rFonts w:hAnsi="Times New Roman"/>
                <w:spacing w:val="2"/>
              </w:rPr>
              <w:t>Индивидуальные предприниматели и юридические лица, осуществляющие обустройство автомобильных дорог местного значения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Default="000A568B" w:rsidP="00A87EC3">
            <w:pPr>
              <w:jc w:val="both"/>
              <w:rPr>
                <w:rFonts w:hAnsi="Times New Roman"/>
              </w:rPr>
            </w:pPr>
            <w:hyperlink r:id="rId8" w:history="1">
              <w:r w:rsidRPr="007B6A8B">
                <w:rPr>
                  <w:rStyle w:val="a3"/>
                  <w:rFonts w:hAnsi="Times New Roman"/>
                </w:rPr>
                <w:t>http://internet.garant.ru/#/document/196527/paragraph</w:t>
              </w:r>
            </w:hyperlink>
          </w:p>
          <w:p w:rsidR="000A568B" w:rsidRPr="00367F1F" w:rsidRDefault="000A568B" w:rsidP="00A87EC3">
            <w:pPr>
              <w:jc w:val="both"/>
              <w:rPr>
                <w:rFonts w:hAnsi="Times New Roman"/>
              </w:rPr>
            </w:pPr>
          </w:p>
        </w:tc>
      </w:tr>
    </w:tbl>
    <w:p w:rsidR="00FD7FA9" w:rsidRDefault="00FD7FA9" w:rsidP="00FD7FA9">
      <w:pPr>
        <w:jc w:val="both"/>
        <w:rPr>
          <w:rFonts w:hAnsi="Times New Roman"/>
        </w:rPr>
      </w:pPr>
    </w:p>
    <w:p w:rsidR="00FD7FA9" w:rsidRPr="00367F1F" w:rsidRDefault="00FD7FA9" w:rsidP="00FD7FA9">
      <w:pPr>
        <w:jc w:val="center"/>
        <w:rPr>
          <w:rFonts w:hAnsi="Times New Roman"/>
        </w:rPr>
      </w:pPr>
      <w:r w:rsidRPr="00367F1F">
        <w:rPr>
          <w:rFonts w:hAnsi="Times New Roman"/>
          <w:color w:val="000000"/>
          <w:lang w:val="en-US"/>
        </w:rPr>
        <w:t>III</w:t>
      </w:r>
      <w:r w:rsidRPr="00367F1F">
        <w:rPr>
          <w:rFonts w:hAnsi="Times New Roman"/>
          <w:color w:val="000000"/>
        </w:rPr>
        <w:t xml:space="preserve"> Нормативные правовые акты федеральных органов исполнительной власти</w:t>
      </w:r>
    </w:p>
    <w:p w:rsidR="00FD7FA9" w:rsidRPr="00367F1F" w:rsidRDefault="00FD7FA9" w:rsidP="00FD7FA9">
      <w:pPr>
        <w:jc w:val="center"/>
        <w:rPr>
          <w:rFonts w:hAnsi="Times New Roman"/>
          <w:color w:val="00000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"/>
        <w:gridCol w:w="5345"/>
        <w:gridCol w:w="2783"/>
        <w:gridCol w:w="2219"/>
        <w:gridCol w:w="3590"/>
      </w:tblGrid>
      <w:tr w:rsidR="00FD7FA9" w:rsidRPr="00367F1F" w:rsidTr="00A87EC3">
        <w:trPr>
          <w:trHeight w:val="1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center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 xml:space="preserve">№ </w:t>
            </w:r>
            <w:proofErr w:type="spellStart"/>
            <w:proofErr w:type="gramStart"/>
            <w:r w:rsidRPr="00367F1F">
              <w:rPr>
                <w:rFonts w:hAnsi="Times New Roman"/>
              </w:rPr>
              <w:t>п</w:t>
            </w:r>
            <w:proofErr w:type="spellEnd"/>
            <w:proofErr w:type="gramEnd"/>
            <w:r w:rsidRPr="00367F1F">
              <w:rPr>
                <w:rFonts w:hAnsi="Times New Roman"/>
              </w:rPr>
              <w:t>/</w:t>
            </w:r>
            <w:proofErr w:type="spellStart"/>
            <w:r w:rsidRPr="00367F1F">
              <w:rPr>
                <w:rFonts w:hAnsi="Times New Roman"/>
              </w:rPr>
              <w:t>п</w:t>
            </w:r>
            <w:proofErr w:type="spellEnd"/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>Наименование, реквизиты НПА, иного документа (с указанием наименования и реквизитов НПА, его статьи, части или иной структурной единицы, которыми установлена обязанность соблюдения такого документа)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F02A9C">
            <w:pPr>
              <w:jc w:val="both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>Статья, части или иные структурные единицы НПА, иного документа, содержащие обязательные требования законодательства Российской Федерации, требования, установленные муниципальными правовыми актами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F02A9C">
            <w:pPr>
              <w:jc w:val="both"/>
              <w:rPr>
                <w:rFonts w:hAnsi="Times New Roman"/>
              </w:rPr>
            </w:pPr>
            <w:r w:rsidRPr="00367F1F">
              <w:rPr>
                <w:rFonts w:hAnsi="Times New Roman"/>
              </w:rPr>
              <w:t>Круг лиц, в отношении которых применяются обязательные требования законодательства Российской Федерации, требования, установленные муниципальными правовыми актами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7FA9" w:rsidRPr="00367F1F" w:rsidRDefault="00FD7FA9" w:rsidP="00A87EC3">
            <w:pPr>
              <w:jc w:val="both"/>
              <w:rPr>
                <w:rFonts w:hAnsi="Times New Roman"/>
              </w:rPr>
            </w:pPr>
          </w:p>
        </w:tc>
      </w:tr>
      <w:tr w:rsidR="000A568B" w:rsidRPr="00367F1F" w:rsidTr="00A87EC3">
        <w:trPr>
          <w:trHeight w:val="1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367F1F" w:rsidRDefault="000A568B" w:rsidP="00A87E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  <w:r w:rsidRPr="000A568B">
              <w:rPr>
                <w:rFonts w:hAnsi="Times New Roman"/>
              </w:rPr>
              <w:t>Приказ Министерства транспорта РФ от 16 ноября 2012 г. N 402 "Об утверждении Классификации работ по капитальному ремонту, ремонту и содержанию автомобильных дорог"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  <w:r w:rsidRPr="000A568B">
              <w:rPr>
                <w:rFonts w:hAnsi="Times New Roman"/>
                <w:spacing w:val="2"/>
              </w:rPr>
              <w:t>пункты 3, 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  <w:r w:rsidRPr="000A568B">
              <w:rPr>
                <w:rFonts w:hAnsi="Times New Roman"/>
                <w:spacing w:val="2"/>
              </w:rPr>
              <w:t xml:space="preserve">Юридические лица, индивидуальные предприниматели, </w:t>
            </w:r>
            <w:r w:rsidRPr="000A568B">
              <w:rPr>
                <w:rFonts w:hAnsi="Times New Roman"/>
                <w:spacing w:val="2"/>
              </w:rPr>
              <w:lastRenderedPageBreak/>
              <w:t>выполняющие работы по капитальному ремонту автомобильных дорог местного значения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Default="000A568B" w:rsidP="00A87EC3">
            <w:pPr>
              <w:jc w:val="both"/>
              <w:rPr>
                <w:rFonts w:hAnsi="Times New Roman"/>
              </w:rPr>
            </w:pPr>
            <w:hyperlink r:id="rId9" w:history="1">
              <w:r w:rsidRPr="007B6A8B">
                <w:rPr>
                  <w:rStyle w:val="a3"/>
                  <w:rFonts w:hAnsi="Times New Roman"/>
                </w:rPr>
                <w:t>http://internet.garant.ru/#/document/70318144/paragraph/1/highlight</w:t>
              </w:r>
            </w:hyperlink>
          </w:p>
          <w:p w:rsidR="000A568B" w:rsidRPr="00367F1F" w:rsidRDefault="000A568B" w:rsidP="00A87EC3">
            <w:pPr>
              <w:jc w:val="both"/>
              <w:rPr>
                <w:rFonts w:hAnsi="Times New Roman"/>
              </w:rPr>
            </w:pPr>
          </w:p>
        </w:tc>
      </w:tr>
      <w:tr w:rsidR="000A568B" w:rsidRPr="00367F1F" w:rsidTr="00A87EC3">
        <w:trPr>
          <w:trHeight w:val="1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367F1F" w:rsidRDefault="000A568B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  <w:r w:rsidRPr="000A568B">
              <w:rPr>
                <w:rFonts w:hAnsi="Times New Roman"/>
                <w:spacing w:val="2"/>
              </w:rPr>
              <w:t>пункт 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  <w:r w:rsidRPr="000A568B">
              <w:rPr>
                <w:rFonts w:hAnsi="Times New Roman"/>
                <w:spacing w:val="2"/>
              </w:rPr>
              <w:t>Юридические лица, индивидуальные предприниматели, выполняющие работы по ремонту автомобильных дорог местного значения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367F1F" w:rsidRDefault="000A568B" w:rsidP="00A87EC3">
            <w:pPr>
              <w:jc w:val="both"/>
              <w:rPr>
                <w:rFonts w:hAnsi="Times New Roman"/>
              </w:rPr>
            </w:pPr>
          </w:p>
        </w:tc>
      </w:tr>
      <w:tr w:rsidR="000A568B" w:rsidRPr="00367F1F" w:rsidTr="00A87EC3">
        <w:trPr>
          <w:trHeight w:val="1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367F1F" w:rsidRDefault="000A568B" w:rsidP="00A87EC3">
            <w:pPr>
              <w:jc w:val="center"/>
              <w:rPr>
                <w:rFonts w:hAnsi="Times New Roman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  <w:r w:rsidRPr="000A568B">
              <w:rPr>
                <w:rFonts w:hAnsi="Times New Roman"/>
                <w:spacing w:val="2"/>
              </w:rPr>
              <w:t>пункты 6 - 10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0A568B" w:rsidRDefault="000A568B" w:rsidP="00A87EC3">
            <w:pPr>
              <w:jc w:val="both"/>
              <w:rPr>
                <w:rFonts w:hAnsi="Times New Roman"/>
              </w:rPr>
            </w:pPr>
            <w:r w:rsidRPr="000A568B">
              <w:rPr>
                <w:rFonts w:hAnsi="Times New Roman"/>
                <w:spacing w:val="2"/>
              </w:rPr>
              <w:t>Юридические лица, индивидуальные предприниматели, выполняющие работы по содержанию автомобильных дорог местного значения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68B" w:rsidRPr="00367F1F" w:rsidRDefault="000A568B" w:rsidP="00A87EC3">
            <w:pPr>
              <w:jc w:val="both"/>
              <w:rPr>
                <w:rFonts w:hAnsi="Times New Roman"/>
              </w:rPr>
            </w:pPr>
          </w:p>
        </w:tc>
      </w:tr>
    </w:tbl>
    <w:p w:rsidR="00FD7FA9" w:rsidRPr="00367F1F" w:rsidRDefault="00FD7FA9" w:rsidP="00FD7FA9">
      <w:pPr>
        <w:jc w:val="center"/>
        <w:rPr>
          <w:rFonts w:hAnsi="Times New Roman"/>
        </w:rPr>
      </w:pPr>
    </w:p>
    <w:p w:rsidR="00FD7FA9" w:rsidRPr="00367F1F" w:rsidRDefault="00FD7FA9" w:rsidP="00FD7FA9">
      <w:pPr>
        <w:rPr>
          <w:rFonts w:hAnsi="Times New Roman"/>
        </w:rPr>
      </w:pPr>
    </w:p>
    <w:p w:rsidR="00FD7FA9" w:rsidRDefault="00FD7FA9" w:rsidP="00FD7FA9"/>
    <w:p w:rsidR="00A0032C" w:rsidRDefault="00A0032C"/>
    <w:sectPr w:rsidR="00A0032C" w:rsidSect="00947B63">
      <w:footerReference w:type="default" r:id="rId10"/>
      <w:pgSz w:w="16838" w:h="11906" w:orient="landscape"/>
      <w:pgMar w:top="1134" w:right="567" w:bottom="567" w:left="1701" w:header="720" w:footer="709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4A" w:rsidRDefault="00F02A9C">
    <w:pPr>
      <w:pStyle w:val="4N4y4w44y4z444444y4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  <w:p w:rsidR="0063154A" w:rsidRDefault="00F02A9C">
    <w:pPr>
      <w:pStyle w:val="4N4y4w44y4z444444y44"/>
      <w:rPr>
        <w:rFonts w:cstheme="minorBidi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FA9"/>
    <w:rsid w:val="000A568B"/>
    <w:rsid w:val="007877F6"/>
    <w:rsid w:val="008D45CC"/>
    <w:rsid w:val="008E75B1"/>
    <w:rsid w:val="0097504E"/>
    <w:rsid w:val="00A0032C"/>
    <w:rsid w:val="00F02A9C"/>
    <w:rsid w:val="00FD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A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4u44444444444y44">
    <w:name w:val="В4Bе4uр4・х・4н?4и?4й ?4к?4о?4л?4о?4н?4т4yи4・т・4у"/>
    <w:basedOn w:val="a"/>
    <w:uiPriority w:val="99"/>
    <w:rsid w:val="00FD7FA9"/>
    <w:pPr>
      <w:tabs>
        <w:tab w:val="center" w:pos="4153"/>
        <w:tab w:val="right" w:pos="8306"/>
      </w:tabs>
      <w:suppressAutoHyphens w:val="0"/>
    </w:pPr>
    <w:rPr>
      <w:kern w:val="0"/>
      <w:sz w:val="20"/>
      <w:szCs w:val="20"/>
    </w:rPr>
  </w:style>
  <w:style w:type="paragraph" w:customStyle="1" w:styleId="4N4y4w44y4z444444y44">
    <w:name w:val="Н4Nи4yж4wн4~и4yй4z к4[о4л4|о4н4~т4・иy?т・4у4|л"/>
    <w:basedOn w:val="a"/>
    <w:uiPriority w:val="99"/>
    <w:rsid w:val="00FD7FA9"/>
    <w:pPr>
      <w:tabs>
        <w:tab w:val="center" w:pos="4677"/>
        <w:tab w:val="right" w:pos="9355"/>
      </w:tabs>
      <w:suppressAutoHyphens w:val="0"/>
    </w:pPr>
    <w:rPr>
      <w:kern w:val="0"/>
    </w:rPr>
  </w:style>
  <w:style w:type="character" w:styleId="a3">
    <w:name w:val="Hyperlink"/>
    <w:basedOn w:val="a0"/>
    <w:uiPriority w:val="99"/>
    <w:unhideWhenUsed/>
    <w:rsid w:val="00FD7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7FA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FA9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#/document/196527/paragrap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#/document/12157004/paragraph/145788/highligh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070582" TargetMode="Externa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#/document/70318144/paragraph/1/highl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2019-06-17T09:27:00Z</dcterms:created>
  <dcterms:modified xsi:type="dcterms:W3CDTF">2019-06-17T09:57:00Z</dcterms:modified>
</cp:coreProperties>
</file>